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60" w:rsidRDefault="00AA5D60" w:rsidP="00C92D30">
      <w:pPr>
        <w:spacing w:before="240" w:after="120" w:line="240" w:lineRule="auto"/>
        <w:textAlignment w:val="baseline"/>
        <w:outlineLvl w:val="2"/>
        <w:rPr>
          <w:rFonts w:ascii="Times New Roman" w:eastAsia="Times New Roman" w:hAnsi="Times New Roman" w:cs="Times New Roman"/>
          <w:b/>
          <w:bCs/>
          <w:sz w:val="27"/>
          <w:szCs w:val="27"/>
          <w:lang w:eastAsia="en-NZ"/>
        </w:rPr>
      </w:pPr>
      <w:r>
        <w:rPr>
          <w:noProof/>
          <w:lang w:eastAsia="en-NZ"/>
        </w:rPr>
        <w:drawing>
          <wp:inline distT="0" distB="0" distL="0" distR="0" wp14:anchorId="0D0E6522" wp14:editId="400FFB43">
            <wp:extent cx="5731510" cy="31521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152140"/>
                    </a:xfrm>
                    <a:prstGeom prst="rect">
                      <a:avLst/>
                    </a:prstGeom>
                  </pic:spPr>
                </pic:pic>
              </a:graphicData>
            </a:graphic>
          </wp:inline>
        </w:drawing>
      </w:r>
    </w:p>
    <w:p w:rsidR="00AA5D60" w:rsidRDefault="00AA5D60" w:rsidP="00C92D30">
      <w:pPr>
        <w:spacing w:before="240" w:after="120" w:line="240" w:lineRule="auto"/>
        <w:textAlignment w:val="baseline"/>
        <w:outlineLvl w:val="2"/>
        <w:rPr>
          <w:rFonts w:ascii="Times New Roman" w:eastAsia="Times New Roman" w:hAnsi="Times New Roman" w:cs="Times New Roman"/>
          <w:b/>
          <w:bCs/>
          <w:sz w:val="27"/>
          <w:szCs w:val="27"/>
          <w:lang w:eastAsia="en-NZ"/>
        </w:rPr>
      </w:pPr>
    </w:p>
    <w:p w:rsidR="00C92D30" w:rsidRPr="00C92D30" w:rsidRDefault="00C92D30" w:rsidP="00C92D30">
      <w:pPr>
        <w:spacing w:before="240" w:after="120" w:line="240" w:lineRule="auto"/>
        <w:textAlignment w:val="baseline"/>
        <w:outlineLvl w:val="2"/>
        <w:rPr>
          <w:rFonts w:ascii="Times New Roman" w:eastAsia="Times New Roman" w:hAnsi="Times New Roman" w:cs="Times New Roman"/>
          <w:b/>
          <w:bCs/>
          <w:sz w:val="27"/>
          <w:szCs w:val="27"/>
          <w:lang w:eastAsia="en-NZ"/>
        </w:rPr>
      </w:pPr>
      <w:r w:rsidRPr="00C92D30">
        <w:rPr>
          <w:rFonts w:ascii="Times New Roman" w:eastAsia="Times New Roman" w:hAnsi="Times New Roman" w:cs="Times New Roman"/>
          <w:b/>
          <w:bCs/>
          <w:sz w:val="27"/>
          <w:szCs w:val="27"/>
          <w:lang w:eastAsia="en-NZ"/>
        </w:rPr>
        <w:t>Fee Protection and Refund Policy</w:t>
      </w:r>
    </w:p>
    <w:p w:rsidR="00C92D30" w:rsidRPr="00C92D30" w:rsidRDefault="00C92D30" w:rsidP="00C92D30">
      <w:pPr>
        <w:spacing w:before="240" w:after="60" w:line="240" w:lineRule="auto"/>
        <w:textAlignment w:val="baseline"/>
        <w:rPr>
          <w:rFonts w:ascii="Arial" w:eastAsia="Times New Roman" w:hAnsi="Arial" w:cs="Arial"/>
          <w:b/>
          <w:bCs/>
          <w:color w:val="292929"/>
          <w:sz w:val="27"/>
          <w:szCs w:val="27"/>
          <w:lang w:eastAsia="en-NZ"/>
        </w:rPr>
      </w:pPr>
      <w:r w:rsidRPr="00C92D30">
        <w:rPr>
          <w:rFonts w:ascii="Arial" w:eastAsia="Times New Roman" w:hAnsi="Arial" w:cs="Arial"/>
          <w:b/>
          <w:bCs/>
          <w:color w:val="292929"/>
          <w:sz w:val="27"/>
          <w:szCs w:val="27"/>
          <w:lang w:eastAsia="en-NZ"/>
        </w:rPr>
        <w:t>Fee protection</w:t>
      </w:r>
    </w:p>
    <w:p w:rsidR="00C92D30" w:rsidRPr="00C92D30" w:rsidRDefault="00C92D30" w:rsidP="00C92D30">
      <w:pPr>
        <w:spacing w:before="120" w:after="120" w:line="240" w:lineRule="auto"/>
        <w:textAlignment w:val="baseline"/>
        <w:rPr>
          <w:rFonts w:ascii="Arial" w:eastAsia="Times New Roman" w:hAnsi="Arial" w:cs="Arial"/>
          <w:color w:val="3F3F3F"/>
          <w:sz w:val="21"/>
          <w:szCs w:val="21"/>
          <w:lang w:eastAsia="en-NZ"/>
        </w:rPr>
      </w:pPr>
      <w:r w:rsidRPr="00C92D30">
        <w:rPr>
          <w:rFonts w:ascii="Arial" w:eastAsia="Times New Roman" w:hAnsi="Arial" w:cs="Arial"/>
          <w:color w:val="3F3F3F"/>
          <w:sz w:val="21"/>
          <w:szCs w:val="21"/>
          <w:lang w:eastAsia="en-NZ"/>
        </w:rPr>
        <w:t>Fees paid by international students are secure and protected against the possibility of an interruption to the course. Internal procedures assist the school in monitoring income and expenditure to ensure that money is controlled appropriately.</w:t>
      </w:r>
    </w:p>
    <w:p w:rsidR="00C92D30" w:rsidRPr="00C92D30" w:rsidRDefault="00C92D30" w:rsidP="00C92D30">
      <w:pPr>
        <w:spacing w:before="120" w:after="120" w:line="240" w:lineRule="auto"/>
        <w:textAlignment w:val="baseline"/>
        <w:rPr>
          <w:rFonts w:ascii="Arial" w:eastAsia="Times New Roman" w:hAnsi="Arial" w:cs="Arial"/>
          <w:color w:val="3F3F3F"/>
          <w:sz w:val="21"/>
          <w:szCs w:val="21"/>
          <w:lang w:eastAsia="en-NZ"/>
        </w:rPr>
      </w:pPr>
      <w:r w:rsidRPr="00C92D30">
        <w:rPr>
          <w:rFonts w:ascii="Arial" w:eastAsia="Times New Roman" w:hAnsi="Arial" w:cs="Arial"/>
          <w:color w:val="3F3F3F"/>
          <w:sz w:val="21"/>
          <w:szCs w:val="21"/>
          <w:lang w:eastAsia="en-NZ"/>
        </w:rPr>
        <w:t>Our fee protection policy is provided to parents before a contract is signed, and is included in the contract signed upon enrolment.</w:t>
      </w:r>
    </w:p>
    <w:p w:rsidR="00C92D30" w:rsidRPr="00C92D30" w:rsidRDefault="00C92D30" w:rsidP="00C92D30">
      <w:pPr>
        <w:spacing w:before="120" w:after="120" w:line="240" w:lineRule="auto"/>
        <w:textAlignment w:val="baseline"/>
        <w:rPr>
          <w:rFonts w:ascii="Arial" w:eastAsia="Times New Roman" w:hAnsi="Arial" w:cs="Arial"/>
          <w:color w:val="3F3F3F"/>
          <w:sz w:val="21"/>
          <w:szCs w:val="21"/>
          <w:lang w:eastAsia="en-NZ"/>
        </w:rPr>
      </w:pPr>
      <w:r w:rsidRPr="00C92D30">
        <w:rPr>
          <w:rFonts w:ascii="Arial" w:eastAsia="Times New Roman" w:hAnsi="Arial" w:cs="Arial"/>
          <w:color w:val="3F3F3F"/>
          <w:sz w:val="21"/>
          <w:szCs w:val="21"/>
          <w:lang w:eastAsia="en-NZ"/>
        </w:rPr>
        <w:t>Fees received in advance should only be recognised as income earned by the school as each term commences. A portion of advance fees is transferred to the school's main bank account in instalments. Remaining fees paid in advance are available to be refunded if necessary.</w:t>
      </w:r>
    </w:p>
    <w:p w:rsidR="00C92D30" w:rsidRPr="00C92D30" w:rsidRDefault="00C92D30" w:rsidP="00C92D30">
      <w:pPr>
        <w:spacing w:before="240" w:after="60" w:line="240" w:lineRule="auto"/>
        <w:textAlignment w:val="baseline"/>
        <w:rPr>
          <w:rFonts w:ascii="Arial" w:eastAsia="Times New Roman" w:hAnsi="Arial" w:cs="Arial"/>
          <w:b/>
          <w:bCs/>
          <w:color w:val="292929"/>
          <w:sz w:val="27"/>
          <w:szCs w:val="27"/>
          <w:lang w:eastAsia="en-NZ"/>
        </w:rPr>
      </w:pPr>
      <w:r w:rsidRPr="00C92D30">
        <w:rPr>
          <w:rFonts w:ascii="Arial" w:eastAsia="Times New Roman" w:hAnsi="Arial" w:cs="Arial"/>
          <w:b/>
          <w:bCs/>
          <w:color w:val="292929"/>
          <w:sz w:val="27"/>
          <w:szCs w:val="27"/>
          <w:lang w:eastAsia="en-NZ"/>
        </w:rPr>
        <w:t>Fee refund</w:t>
      </w:r>
    </w:p>
    <w:p w:rsidR="00C92D30" w:rsidRPr="00C92D30" w:rsidRDefault="00C92D30" w:rsidP="00C92D30">
      <w:pPr>
        <w:spacing w:after="120" w:line="240" w:lineRule="auto"/>
        <w:textAlignment w:val="baseline"/>
        <w:rPr>
          <w:rFonts w:ascii="Arial" w:eastAsia="Times New Roman" w:hAnsi="Arial" w:cs="Arial"/>
          <w:color w:val="3F3F3F"/>
          <w:sz w:val="21"/>
          <w:szCs w:val="21"/>
          <w:lang w:eastAsia="en-NZ"/>
        </w:rPr>
      </w:pPr>
      <w:r w:rsidRPr="00C92D30">
        <w:rPr>
          <w:rFonts w:ascii="Arial" w:eastAsia="Times New Roman" w:hAnsi="Arial" w:cs="Arial"/>
          <w:color w:val="3F3F3F"/>
          <w:sz w:val="21"/>
          <w:szCs w:val="21"/>
          <w:lang w:eastAsia="en-NZ"/>
        </w:rPr>
        <w:t>Our fee refund policy is provided to parents before a contract is signed, and is included in the contract signed upon enrolment.</w:t>
      </w:r>
    </w:p>
    <w:p w:rsidR="00C92D30" w:rsidRPr="00C92D30" w:rsidRDefault="00C92D30" w:rsidP="00C92D30">
      <w:pPr>
        <w:spacing w:before="120" w:after="120" w:line="240" w:lineRule="auto"/>
        <w:textAlignment w:val="baseline"/>
        <w:rPr>
          <w:rFonts w:ascii="Arial" w:eastAsia="Times New Roman" w:hAnsi="Arial" w:cs="Arial"/>
          <w:color w:val="3F3F3F"/>
          <w:sz w:val="21"/>
          <w:szCs w:val="21"/>
          <w:lang w:eastAsia="en-NZ"/>
        </w:rPr>
      </w:pPr>
      <w:r w:rsidRPr="00C92D30">
        <w:rPr>
          <w:rFonts w:ascii="Arial" w:eastAsia="Times New Roman" w:hAnsi="Arial" w:cs="Arial"/>
          <w:color w:val="3F3F3F"/>
          <w:sz w:val="21"/>
          <w:szCs w:val="21"/>
          <w:lang w:eastAsia="en-NZ"/>
        </w:rPr>
        <w:t>If a student withdraws from their course of study before the completion date, they may be eligible for a refund of tuition fees. The school will always investigate requests for a refund and act fairly.</w:t>
      </w:r>
    </w:p>
    <w:p w:rsidR="00C92D30" w:rsidRPr="00C92D30" w:rsidRDefault="00C92D30" w:rsidP="00C92D30">
      <w:pPr>
        <w:numPr>
          <w:ilvl w:val="0"/>
          <w:numId w:val="1"/>
        </w:numPr>
        <w:spacing w:before="60" w:after="0" w:line="240" w:lineRule="auto"/>
        <w:ind w:firstLine="0"/>
        <w:textAlignment w:val="baseline"/>
        <w:rPr>
          <w:rFonts w:ascii="Verdana" w:eastAsia="Times New Roman" w:hAnsi="Verdana" w:cs="Arial"/>
          <w:color w:val="3F3F3F"/>
          <w:sz w:val="21"/>
          <w:szCs w:val="21"/>
          <w:lang w:eastAsia="en-NZ"/>
        </w:rPr>
      </w:pPr>
      <w:bookmarkStart w:id="0" w:name="_GoBack"/>
      <w:bookmarkEnd w:id="0"/>
      <w:r w:rsidRPr="00C92D30">
        <w:rPr>
          <w:rFonts w:ascii="Verdana" w:eastAsia="Times New Roman" w:hAnsi="Verdana" w:cs="Arial"/>
          <w:color w:val="3F3F3F"/>
          <w:sz w:val="21"/>
          <w:szCs w:val="21"/>
          <w:lang w:eastAsia="en-NZ"/>
        </w:rPr>
        <w:t>The school will consider refunding all or part of fees if:</w:t>
      </w:r>
    </w:p>
    <w:p w:rsidR="00C92D30" w:rsidRPr="00C92D30" w:rsidRDefault="00C92D30" w:rsidP="00C92D30">
      <w:pPr>
        <w:numPr>
          <w:ilvl w:val="1"/>
          <w:numId w:val="1"/>
        </w:numPr>
        <w:spacing w:before="60" w:after="0" w:line="240" w:lineRule="auto"/>
        <w:ind w:firstLine="0"/>
        <w:textAlignment w:val="baseline"/>
        <w:rPr>
          <w:rFonts w:ascii="Verdana" w:eastAsia="Times New Roman" w:hAnsi="Verdana" w:cs="Arial"/>
          <w:color w:val="3F3F3F"/>
          <w:sz w:val="21"/>
          <w:szCs w:val="21"/>
          <w:lang w:eastAsia="en-NZ"/>
        </w:rPr>
      </w:pPr>
      <w:r w:rsidRPr="00C92D30">
        <w:rPr>
          <w:rFonts w:ascii="Verdana" w:eastAsia="Times New Roman" w:hAnsi="Verdana" w:cs="Arial"/>
          <w:color w:val="3F3F3F"/>
          <w:sz w:val="21"/>
          <w:szCs w:val="21"/>
          <w:lang w:eastAsia="en-NZ"/>
        </w:rPr>
        <w:t>there are special circumstances and proof is supplied (e.g. the child has a serious illness or accident, or the family needs to return home because of a family member's death)</w:t>
      </w:r>
    </w:p>
    <w:p w:rsidR="00C92D30" w:rsidRPr="00C92D30" w:rsidRDefault="00C92D30" w:rsidP="00C92D30">
      <w:pPr>
        <w:numPr>
          <w:ilvl w:val="1"/>
          <w:numId w:val="1"/>
        </w:numPr>
        <w:spacing w:before="60" w:after="0" w:line="240" w:lineRule="auto"/>
        <w:ind w:firstLine="0"/>
        <w:textAlignment w:val="baseline"/>
        <w:rPr>
          <w:rFonts w:ascii="Verdana" w:eastAsia="Times New Roman" w:hAnsi="Verdana" w:cs="Arial"/>
          <w:color w:val="3F3F3F"/>
          <w:sz w:val="21"/>
          <w:szCs w:val="21"/>
          <w:lang w:eastAsia="en-NZ"/>
        </w:rPr>
      </w:pPr>
      <w:r w:rsidRPr="00C92D30">
        <w:rPr>
          <w:rFonts w:ascii="Verdana" w:eastAsia="Times New Roman" w:hAnsi="Verdana" w:cs="Arial"/>
          <w:color w:val="3F3F3F"/>
          <w:sz w:val="21"/>
          <w:szCs w:val="21"/>
          <w:lang w:eastAsia="en-NZ"/>
        </w:rPr>
        <w:t>the child gains permanent residency during the course (documentation of the residency must be provided within 14 days of it being granted)</w:t>
      </w:r>
    </w:p>
    <w:p w:rsidR="00C92D30" w:rsidRPr="00C92D30" w:rsidRDefault="00C92D30" w:rsidP="00C92D30">
      <w:pPr>
        <w:numPr>
          <w:ilvl w:val="1"/>
          <w:numId w:val="1"/>
        </w:numPr>
        <w:spacing w:before="60" w:after="0" w:line="240" w:lineRule="auto"/>
        <w:ind w:firstLine="0"/>
        <w:textAlignment w:val="baseline"/>
        <w:rPr>
          <w:rFonts w:ascii="Verdana" w:eastAsia="Times New Roman" w:hAnsi="Verdana" w:cs="Arial"/>
          <w:color w:val="3F3F3F"/>
          <w:sz w:val="21"/>
          <w:szCs w:val="21"/>
          <w:lang w:eastAsia="en-NZ"/>
        </w:rPr>
      </w:pPr>
      <w:r w:rsidRPr="00C92D30">
        <w:rPr>
          <w:rFonts w:ascii="Verdana" w:eastAsia="Times New Roman" w:hAnsi="Verdana" w:cs="Arial"/>
          <w:color w:val="3F3F3F"/>
          <w:sz w:val="21"/>
          <w:szCs w:val="21"/>
          <w:lang w:eastAsia="en-NZ"/>
        </w:rPr>
        <w:t>the school is closed for a period of one week or more due to force majeure (defined as an event beyond the reasonable control of the school, such as snow, earthquake, etc.).</w:t>
      </w:r>
    </w:p>
    <w:p w:rsidR="00C92D30" w:rsidRPr="00C92D30" w:rsidRDefault="00C92D30" w:rsidP="00C92D30">
      <w:pPr>
        <w:numPr>
          <w:ilvl w:val="0"/>
          <w:numId w:val="1"/>
        </w:numPr>
        <w:spacing w:before="60" w:after="0" w:line="240" w:lineRule="auto"/>
        <w:ind w:firstLine="0"/>
        <w:textAlignment w:val="baseline"/>
        <w:rPr>
          <w:rFonts w:ascii="Verdana" w:eastAsia="Times New Roman" w:hAnsi="Verdana" w:cs="Arial"/>
          <w:color w:val="3F3F3F"/>
          <w:sz w:val="21"/>
          <w:szCs w:val="21"/>
          <w:lang w:eastAsia="en-NZ"/>
        </w:rPr>
      </w:pPr>
      <w:r w:rsidRPr="00C92D30">
        <w:rPr>
          <w:rFonts w:ascii="Verdana" w:eastAsia="Times New Roman" w:hAnsi="Verdana" w:cs="Arial"/>
          <w:color w:val="3F3F3F"/>
          <w:sz w:val="21"/>
          <w:szCs w:val="21"/>
          <w:lang w:eastAsia="en-NZ"/>
        </w:rPr>
        <w:t>The school is not obliged to refund fees if the child:</w:t>
      </w:r>
    </w:p>
    <w:p w:rsidR="00C92D30" w:rsidRPr="00C92D30" w:rsidRDefault="00C92D30" w:rsidP="00C92D30">
      <w:pPr>
        <w:numPr>
          <w:ilvl w:val="1"/>
          <w:numId w:val="1"/>
        </w:numPr>
        <w:spacing w:before="60" w:after="0" w:line="240" w:lineRule="auto"/>
        <w:ind w:firstLine="0"/>
        <w:textAlignment w:val="baseline"/>
        <w:rPr>
          <w:rFonts w:ascii="Verdana" w:eastAsia="Times New Roman" w:hAnsi="Verdana" w:cs="Arial"/>
          <w:color w:val="3F3F3F"/>
          <w:sz w:val="21"/>
          <w:szCs w:val="21"/>
          <w:lang w:eastAsia="en-NZ"/>
        </w:rPr>
      </w:pPr>
      <w:r w:rsidRPr="00C92D30">
        <w:rPr>
          <w:rFonts w:ascii="Verdana" w:eastAsia="Times New Roman" w:hAnsi="Verdana" w:cs="Arial"/>
          <w:color w:val="3F3F3F"/>
          <w:sz w:val="21"/>
          <w:szCs w:val="21"/>
          <w:lang w:eastAsia="en-NZ"/>
        </w:rPr>
        <w:t>has been asked to leave the school because of poor attendance or a breach of enrolment conditions</w:t>
      </w:r>
    </w:p>
    <w:p w:rsidR="00C92D30" w:rsidRPr="00C92D30" w:rsidRDefault="00C92D30" w:rsidP="00C92D30">
      <w:pPr>
        <w:numPr>
          <w:ilvl w:val="1"/>
          <w:numId w:val="1"/>
        </w:numPr>
        <w:spacing w:before="60" w:after="0" w:line="240" w:lineRule="auto"/>
        <w:ind w:firstLine="0"/>
        <w:textAlignment w:val="baseline"/>
        <w:rPr>
          <w:rFonts w:ascii="Verdana" w:eastAsia="Times New Roman" w:hAnsi="Verdana" w:cs="Arial"/>
          <w:color w:val="3F3F3F"/>
          <w:sz w:val="21"/>
          <w:szCs w:val="21"/>
          <w:lang w:eastAsia="en-NZ"/>
        </w:rPr>
      </w:pPr>
      <w:r w:rsidRPr="00C92D30">
        <w:rPr>
          <w:rFonts w:ascii="Verdana" w:eastAsia="Times New Roman" w:hAnsi="Verdana" w:cs="Arial"/>
          <w:color w:val="3F3F3F"/>
          <w:sz w:val="21"/>
          <w:szCs w:val="21"/>
          <w:lang w:eastAsia="en-NZ"/>
        </w:rPr>
        <w:t>wishes to transfer to another educational institution for any reason</w:t>
      </w:r>
    </w:p>
    <w:p w:rsidR="00C92D30" w:rsidRPr="00C92D30" w:rsidRDefault="00C92D30" w:rsidP="00C92D30">
      <w:pPr>
        <w:numPr>
          <w:ilvl w:val="1"/>
          <w:numId w:val="1"/>
        </w:numPr>
        <w:spacing w:before="60" w:after="0" w:line="240" w:lineRule="auto"/>
        <w:ind w:firstLine="0"/>
        <w:textAlignment w:val="baseline"/>
        <w:rPr>
          <w:rFonts w:ascii="Verdana" w:eastAsia="Times New Roman" w:hAnsi="Verdana" w:cs="Arial"/>
          <w:color w:val="3F3F3F"/>
          <w:sz w:val="21"/>
          <w:szCs w:val="21"/>
          <w:lang w:eastAsia="en-NZ"/>
        </w:rPr>
      </w:pPr>
      <w:r w:rsidRPr="00C92D30">
        <w:rPr>
          <w:rFonts w:ascii="Verdana" w:eastAsia="Times New Roman" w:hAnsi="Verdana" w:cs="Arial"/>
          <w:color w:val="3F3F3F"/>
          <w:sz w:val="21"/>
          <w:szCs w:val="21"/>
          <w:lang w:eastAsia="en-NZ"/>
        </w:rPr>
        <w:t>has special needs that were not explained to the school on the enrolment form.</w:t>
      </w:r>
    </w:p>
    <w:p w:rsidR="00C92D30" w:rsidRPr="00C92D30" w:rsidRDefault="00C92D30" w:rsidP="00C92D30">
      <w:pPr>
        <w:spacing w:after="120" w:line="240" w:lineRule="auto"/>
        <w:textAlignment w:val="baseline"/>
        <w:rPr>
          <w:rFonts w:ascii="Arial" w:eastAsia="Times New Roman" w:hAnsi="Arial" w:cs="Arial"/>
          <w:color w:val="3F3F3F"/>
          <w:sz w:val="21"/>
          <w:szCs w:val="21"/>
          <w:lang w:eastAsia="en-NZ"/>
        </w:rPr>
      </w:pPr>
      <w:r w:rsidRPr="00C92D30">
        <w:rPr>
          <w:rFonts w:ascii="Arial" w:eastAsia="Times New Roman" w:hAnsi="Arial" w:cs="Arial"/>
          <w:color w:val="3F3F3F"/>
          <w:sz w:val="21"/>
          <w:szCs w:val="21"/>
          <w:lang w:eastAsia="en-NZ"/>
        </w:rPr>
        <w:t>Our refund policy includes refund conditions for the following situations:</w:t>
      </w:r>
    </w:p>
    <w:p w:rsidR="00C92D30" w:rsidRPr="00C92D30" w:rsidRDefault="00C92D30" w:rsidP="00C92D30">
      <w:pPr>
        <w:numPr>
          <w:ilvl w:val="0"/>
          <w:numId w:val="2"/>
        </w:numPr>
        <w:spacing w:before="60" w:after="0" w:line="240" w:lineRule="auto"/>
        <w:ind w:firstLine="0"/>
        <w:textAlignment w:val="baseline"/>
        <w:rPr>
          <w:rFonts w:ascii="Verdana" w:eastAsia="Times New Roman" w:hAnsi="Verdana" w:cs="Arial"/>
          <w:color w:val="3F3F3F"/>
          <w:sz w:val="21"/>
          <w:szCs w:val="21"/>
          <w:lang w:eastAsia="en-NZ"/>
        </w:rPr>
      </w:pPr>
      <w:r w:rsidRPr="00C92D30">
        <w:rPr>
          <w:rFonts w:ascii="Verdana" w:eastAsia="Times New Roman" w:hAnsi="Verdana" w:cs="Arial"/>
          <w:color w:val="3F3F3F"/>
          <w:sz w:val="21"/>
          <w:szCs w:val="21"/>
          <w:lang w:eastAsia="en-NZ"/>
        </w:rPr>
        <w:t>failure by a student to obtain a study visa</w:t>
      </w:r>
    </w:p>
    <w:p w:rsidR="00C92D30" w:rsidRPr="00C92D30" w:rsidRDefault="00C92D30" w:rsidP="00C92D30">
      <w:pPr>
        <w:numPr>
          <w:ilvl w:val="0"/>
          <w:numId w:val="2"/>
        </w:numPr>
        <w:spacing w:before="60" w:after="0" w:line="240" w:lineRule="auto"/>
        <w:ind w:firstLine="0"/>
        <w:textAlignment w:val="baseline"/>
        <w:rPr>
          <w:rFonts w:ascii="Verdana" w:eastAsia="Times New Roman" w:hAnsi="Verdana" w:cs="Arial"/>
          <w:color w:val="3F3F3F"/>
          <w:sz w:val="21"/>
          <w:szCs w:val="21"/>
          <w:lang w:eastAsia="en-NZ"/>
        </w:rPr>
      </w:pPr>
      <w:r w:rsidRPr="00C92D30">
        <w:rPr>
          <w:rFonts w:ascii="Verdana" w:eastAsia="Times New Roman" w:hAnsi="Verdana" w:cs="Arial"/>
          <w:color w:val="3F3F3F"/>
          <w:sz w:val="21"/>
          <w:szCs w:val="21"/>
          <w:lang w:eastAsia="en-NZ"/>
        </w:rPr>
        <w:t>voluntary withdrawal by a student</w:t>
      </w:r>
    </w:p>
    <w:p w:rsidR="00C92D30" w:rsidRPr="00C92D30" w:rsidRDefault="00C92D30" w:rsidP="00C92D30">
      <w:pPr>
        <w:numPr>
          <w:ilvl w:val="0"/>
          <w:numId w:val="2"/>
        </w:numPr>
        <w:spacing w:before="60" w:after="0" w:line="240" w:lineRule="auto"/>
        <w:ind w:firstLine="0"/>
        <w:textAlignment w:val="baseline"/>
        <w:rPr>
          <w:rFonts w:ascii="Verdana" w:eastAsia="Times New Roman" w:hAnsi="Verdana" w:cs="Arial"/>
          <w:color w:val="3F3F3F"/>
          <w:sz w:val="21"/>
          <w:szCs w:val="21"/>
          <w:lang w:eastAsia="en-NZ"/>
        </w:rPr>
      </w:pPr>
      <w:r w:rsidRPr="00C92D30">
        <w:rPr>
          <w:rFonts w:ascii="Verdana" w:eastAsia="Times New Roman" w:hAnsi="Verdana" w:cs="Arial"/>
          <w:color w:val="3F3F3F"/>
          <w:sz w:val="21"/>
          <w:szCs w:val="21"/>
          <w:lang w:eastAsia="en-NZ"/>
        </w:rPr>
        <w:t>the school ceasing to provide the agreed educational programme</w:t>
      </w:r>
    </w:p>
    <w:p w:rsidR="00C92D30" w:rsidRPr="00C92D30" w:rsidRDefault="00C92D30" w:rsidP="00C92D30">
      <w:pPr>
        <w:numPr>
          <w:ilvl w:val="0"/>
          <w:numId w:val="2"/>
        </w:numPr>
        <w:spacing w:before="60" w:after="0" w:line="240" w:lineRule="auto"/>
        <w:ind w:firstLine="0"/>
        <w:textAlignment w:val="baseline"/>
        <w:rPr>
          <w:rFonts w:ascii="Verdana" w:eastAsia="Times New Roman" w:hAnsi="Verdana" w:cs="Arial"/>
          <w:color w:val="3F3F3F"/>
          <w:sz w:val="21"/>
          <w:szCs w:val="21"/>
          <w:lang w:eastAsia="en-NZ"/>
        </w:rPr>
      </w:pPr>
      <w:r w:rsidRPr="00C92D30">
        <w:rPr>
          <w:rFonts w:ascii="Verdana" w:eastAsia="Times New Roman" w:hAnsi="Verdana" w:cs="Arial"/>
          <w:color w:val="3F3F3F"/>
          <w:sz w:val="21"/>
          <w:szCs w:val="21"/>
          <w:lang w:eastAsia="en-NZ"/>
        </w:rPr>
        <w:t>the school ceasing to be a signatory to the Code of Practice</w:t>
      </w:r>
    </w:p>
    <w:p w:rsidR="00C92D30" w:rsidRPr="00C92D30" w:rsidRDefault="00C92D30" w:rsidP="00C92D30">
      <w:pPr>
        <w:numPr>
          <w:ilvl w:val="0"/>
          <w:numId w:val="2"/>
        </w:numPr>
        <w:spacing w:before="60" w:after="0" w:line="240" w:lineRule="auto"/>
        <w:ind w:firstLine="0"/>
        <w:textAlignment w:val="baseline"/>
        <w:rPr>
          <w:rFonts w:ascii="Verdana" w:eastAsia="Times New Roman" w:hAnsi="Verdana" w:cs="Arial"/>
          <w:color w:val="3F3F3F"/>
          <w:sz w:val="21"/>
          <w:szCs w:val="21"/>
          <w:lang w:eastAsia="en-NZ"/>
        </w:rPr>
      </w:pPr>
      <w:r w:rsidRPr="00C92D30">
        <w:rPr>
          <w:rFonts w:ascii="Verdana" w:eastAsia="Times New Roman" w:hAnsi="Verdana" w:cs="Arial"/>
          <w:color w:val="3F3F3F"/>
          <w:sz w:val="21"/>
          <w:szCs w:val="21"/>
          <w:lang w:eastAsia="en-NZ"/>
        </w:rPr>
        <w:t>the school ceasing to be a provider.</w:t>
      </w:r>
    </w:p>
    <w:p w:rsidR="00C92D30" w:rsidRPr="00C92D30" w:rsidRDefault="00C92D30" w:rsidP="00C92D30">
      <w:pPr>
        <w:spacing w:before="120" w:after="120" w:line="240" w:lineRule="auto"/>
        <w:textAlignment w:val="baseline"/>
        <w:rPr>
          <w:rFonts w:ascii="Arial" w:eastAsia="Times New Roman" w:hAnsi="Arial" w:cs="Arial"/>
          <w:color w:val="3F3F3F"/>
          <w:sz w:val="21"/>
          <w:szCs w:val="21"/>
          <w:lang w:eastAsia="en-NZ"/>
        </w:rPr>
      </w:pPr>
      <w:r w:rsidRPr="00C92D30">
        <w:rPr>
          <w:rFonts w:ascii="Arial" w:eastAsia="Times New Roman" w:hAnsi="Arial" w:cs="Arial"/>
          <w:color w:val="3F3F3F"/>
          <w:sz w:val="21"/>
          <w:szCs w:val="21"/>
          <w:lang w:eastAsia="en-NZ"/>
        </w:rPr>
        <w:t>If the school ceases to provide the agreed educational programme or ceases to be a signatory to the Code of Practice, Oxford Area School will deal with the fees paid for services not delivered or the unused portion of fees by:</w:t>
      </w:r>
    </w:p>
    <w:p w:rsidR="00C92D30" w:rsidRPr="00C92D30" w:rsidRDefault="00C92D30" w:rsidP="00C92D30">
      <w:pPr>
        <w:numPr>
          <w:ilvl w:val="0"/>
          <w:numId w:val="3"/>
        </w:numPr>
        <w:spacing w:before="60" w:after="0" w:line="240" w:lineRule="auto"/>
        <w:ind w:firstLine="0"/>
        <w:textAlignment w:val="baseline"/>
        <w:rPr>
          <w:rFonts w:ascii="Verdana" w:eastAsia="Times New Roman" w:hAnsi="Verdana" w:cs="Arial"/>
          <w:color w:val="3F3F3F"/>
          <w:sz w:val="21"/>
          <w:szCs w:val="21"/>
          <w:lang w:eastAsia="en-NZ"/>
        </w:rPr>
      </w:pPr>
      <w:r w:rsidRPr="00C92D30">
        <w:rPr>
          <w:rFonts w:ascii="Verdana" w:eastAsia="Times New Roman" w:hAnsi="Verdana" w:cs="Arial"/>
          <w:color w:val="3F3F3F"/>
          <w:sz w:val="21"/>
          <w:szCs w:val="21"/>
          <w:lang w:eastAsia="en-NZ"/>
        </w:rPr>
        <w:t>refunding the amount in question to the student (or the student's parent or legal guardian)</w:t>
      </w:r>
    </w:p>
    <w:p w:rsidR="00C92D30" w:rsidRPr="00C92D30" w:rsidRDefault="00C92D30" w:rsidP="00C92D30">
      <w:pPr>
        <w:numPr>
          <w:ilvl w:val="0"/>
          <w:numId w:val="3"/>
        </w:numPr>
        <w:spacing w:before="60" w:after="0" w:line="240" w:lineRule="auto"/>
        <w:ind w:firstLine="0"/>
        <w:textAlignment w:val="baseline"/>
        <w:rPr>
          <w:rFonts w:ascii="Verdana" w:eastAsia="Times New Roman" w:hAnsi="Verdana" w:cs="Arial"/>
          <w:color w:val="3F3F3F"/>
          <w:sz w:val="21"/>
          <w:szCs w:val="21"/>
          <w:lang w:eastAsia="en-NZ"/>
        </w:rPr>
      </w:pPr>
      <w:r w:rsidRPr="00C92D30">
        <w:rPr>
          <w:rFonts w:ascii="Verdana" w:eastAsia="Times New Roman" w:hAnsi="Verdana" w:cs="Arial"/>
          <w:color w:val="3F3F3F"/>
          <w:sz w:val="21"/>
          <w:szCs w:val="21"/>
          <w:lang w:eastAsia="en-NZ"/>
        </w:rPr>
        <w:t>transferring the amount to another signatory as agreed with the student (as specified in the Code).</w:t>
      </w:r>
    </w:p>
    <w:p w:rsidR="00C92D30" w:rsidRPr="008D14DF" w:rsidRDefault="00C92D30" w:rsidP="00C92D30">
      <w:pPr>
        <w:spacing w:before="240" w:after="40" w:line="240" w:lineRule="auto"/>
        <w:textAlignment w:val="baseline"/>
        <w:rPr>
          <w:rFonts w:ascii="Arial" w:eastAsia="Times New Roman" w:hAnsi="Arial" w:cs="Arial"/>
          <w:b/>
          <w:bCs/>
          <w:sz w:val="21"/>
          <w:szCs w:val="21"/>
          <w:lang w:eastAsia="en-NZ"/>
        </w:rPr>
      </w:pPr>
      <w:r w:rsidRPr="008D14DF">
        <w:rPr>
          <w:rFonts w:ascii="Arial" w:eastAsia="Times New Roman" w:hAnsi="Arial" w:cs="Arial"/>
          <w:b/>
          <w:bCs/>
          <w:sz w:val="21"/>
          <w:szCs w:val="21"/>
          <w:lang w:eastAsia="en-NZ"/>
        </w:rPr>
        <w:lastRenderedPageBreak/>
        <w:t>How to apply for a full or partial refund of fees</w:t>
      </w:r>
    </w:p>
    <w:p w:rsidR="00C92D30" w:rsidRPr="00C92D30" w:rsidRDefault="00C92D30" w:rsidP="00C92D30">
      <w:pPr>
        <w:spacing w:after="120" w:line="240" w:lineRule="auto"/>
        <w:textAlignment w:val="baseline"/>
        <w:rPr>
          <w:rFonts w:ascii="Arial" w:eastAsia="Times New Roman" w:hAnsi="Arial" w:cs="Arial"/>
          <w:color w:val="3F3F3F"/>
          <w:sz w:val="21"/>
          <w:szCs w:val="21"/>
          <w:lang w:eastAsia="en-NZ"/>
        </w:rPr>
      </w:pPr>
      <w:r w:rsidRPr="00C92D30">
        <w:rPr>
          <w:rFonts w:ascii="Arial" w:eastAsia="Times New Roman" w:hAnsi="Arial" w:cs="Arial"/>
          <w:color w:val="3F3F3F"/>
          <w:sz w:val="21"/>
          <w:szCs w:val="21"/>
          <w:lang w:eastAsia="en-NZ"/>
        </w:rPr>
        <w:t>To apply for a full or partial refund of fees, a parent (legal guardian) must apply in writing to the principal within one month of the student's last day at school (or within one month of the student gaining permanent residency) explaining the special circumstances.</w:t>
      </w:r>
    </w:p>
    <w:p w:rsidR="00C92D30" w:rsidRPr="008D14DF" w:rsidRDefault="00C92D30" w:rsidP="00C92D30">
      <w:pPr>
        <w:spacing w:after="120" w:line="240" w:lineRule="auto"/>
        <w:textAlignment w:val="baseline"/>
        <w:rPr>
          <w:rFonts w:ascii="Arial" w:eastAsia="Times New Roman" w:hAnsi="Arial" w:cs="Arial"/>
          <w:sz w:val="21"/>
          <w:szCs w:val="21"/>
          <w:lang w:eastAsia="en-NZ"/>
        </w:rPr>
      </w:pPr>
      <w:r w:rsidRPr="00C92D30">
        <w:rPr>
          <w:rFonts w:ascii="Arial" w:eastAsia="Times New Roman" w:hAnsi="Arial" w:cs="Arial"/>
          <w:color w:val="3F3F3F"/>
          <w:sz w:val="21"/>
          <w:szCs w:val="21"/>
          <w:lang w:eastAsia="en-NZ"/>
        </w:rPr>
        <w:t>Also see </w:t>
      </w:r>
      <w:r w:rsidRPr="00C92D30">
        <w:rPr>
          <w:rFonts w:ascii="Arial" w:eastAsia="Times New Roman" w:hAnsi="Arial" w:cs="Arial"/>
          <w:noProof/>
          <w:color w:val="3F3F3F"/>
          <w:sz w:val="21"/>
          <w:szCs w:val="21"/>
          <w:lang w:eastAsia="en-NZ"/>
        </w:rPr>
        <mc:AlternateContent>
          <mc:Choice Requires="wps">
            <w:drawing>
              <wp:inline distT="0" distB="0" distL="0" distR="0">
                <wp:extent cx="132715" cy="132715"/>
                <wp:effectExtent l="0" t="0" r="0" b="0"/>
                <wp:docPr id="2" name="Rectangle 2" descr="Internal link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7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E0066" id="Rectangle 2" o:spid="_x0000_s1026" alt="Internal link icon" style="width:10.45pt;height: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" filled="f" stroked="f">
                <o:lock v:ext="edit" aspectratio="t"/>
                <w10:anchorlock/>
              </v:rect>
            </w:pict>
          </mc:Fallback>
        </mc:AlternateContent>
      </w:r>
      <w:r w:rsidRPr="00C92D30">
        <w:rPr>
          <w:rFonts w:ascii="Arial" w:eastAsia="Times New Roman" w:hAnsi="Arial" w:cs="Arial"/>
          <w:color w:val="3F3F3F"/>
          <w:sz w:val="21"/>
          <w:szCs w:val="21"/>
          <w:lang w:eastAsia="en-NZ"/>
        </w:rPr>
        <w:t> </w:t>
      </w:r>
      <w:hyperlink r:id="rId6" w:tgtFrame="_self" w:tooltip="Absence, Withdrawal, and Termination" w:history="1">
        <w:r w:rsidRPr="008D14DF">
          <w:rPr>
            <w:rFonts w:ascii="Arial" w:eastAsia="Times New Roman" w:hAnsi="Arial" w:cs="Arial"/>
            <w:b/>
            <w:bCs/>
            <w:sz w:val="21"/>
            <w:szCs w:val="21"/>
            <w:u w:val="single"/>
            <w:lang w:eastAsia="en-NZ"/>
          </w:rPr>
          <w:t>Absence, Withdrawal, and Termination</w:t>
        </w:r>
      </w:hyperlink>
      <w:r w:rsidRPr="008D14DF">
        <w:rPr>
          <w:rFonts w:ascii="Arial" w:eastAsia="Times New Roman" w:hAnsi="Arial" w:cs="Arial"/>
          <w:sz w:val="21"/>
          <w:szCs w:val="21"/>
          <w:lang w:eastAsia="en-NZ"/>
        </w:rPr>
        <w:t>.</w:t>
      </w:r>
    </w:p>
    <w:p w:rsidR="00C92D30" w:rsidRPr="00C92D30" w:rsidRDefault="00C92D30" w:rsidP="00C92D30">
      <w:pPr>
        <w:numPr>
          <w:ilvl w:val="0"/>
          <w:numId w:val="4"/>
        </w:numPr>
        <w:spacing w:after="0" w:line="240" w:lineRule="auto"/>
        <w:ind w:firstLine="0"/>
        <w:textAlignment w:val="baseline"/>
        <w:rPr>
          <w:rFonts w:ascii="Verdana" w:eastAsia="Times New Roman" w:hAnsi="Verdana" w:cs="Arial"/>
          <w:color w:val="3F3F3F"/>
          <w:sz w:val="21"/>
          <w:szCs w:val="21"/>
          <w:lang w:eastAsia="en-NZ"/>
        </w:rPr>
      </w:pPr>
      <w:r w:rsidRPr="00C92D30">
        <w:rPr>
          <w:rFonts w:ascii="Verdana" w:eastAsia="Times New Roman" w:hAnsi="Verdana" w:cs="Arial"/>
          <w:color w:val="3F3F3F"/>
          <w:sz w:val="21"/>
          <w:szCs w:val="21"/>
          <w:lang w:eastAsia="en-NZ"/>
        </w:rPr>
        <w:t>If a parent applies for a refund </w:t>
      </w:r>
      <w:r w:rsidRPr="00C92D30">
        <w:rPr>
          <w:rFonts w:ascii="Verdana" w:eastAsia="Times New Roman" w:hAnsi="Verdana" w:cs="Arial"/>
          <w:b/>
          <w:bCs/>
          <w:color w:val="545460"/>
          <w:sz w:val="21"/>
          <w:szCs w:val="21"/>
          <w:lang w:eastAsia="en-NZ"/>
        </w:rPr>
        <w:t>before </w:t>
      </w:r>
      <w:r w:rsidRPr="00C92D30">
        <w:rPr>
          <w:rFonts w:ascii="Verdana" w:eastAsia="Times New Roman" w:hAnsi="Verdana" w:cs="Arial"/>
          <w:color w:val="3F3F3F"/>
          <w:sz w:val="21"/>
          <w:szCs w:val="21"/>
          <w:lang w:eastAsia="en-NZ"/>
        </w:rPr>
        <w:t>the course starts, the school will refund the fees in full, less an administration fee. If they apply for a refund </w:t>
      </w:r>
      <w:r w:rsidRPr="00C92D30">
        <w:rPr>
          <w:rFonts w:ascii="Verdana" w:eastAsia="Times New Roman" w:hAnsi="Verdana" w:cs="Arial"/>
          <w:b/>
          <w:bCs/>
          <w:color w:val="545460"/>
          <w:sz w:val="21"/>
          <w:szCs w:val="21"/>
          <w:lang w:eastAsia="en-NZ"/>
        </w:rPr>
        <w:t>after </w:t>
      </w:r>
      <w:r w:rsidRPr="00C92D30">
        <w:rPr>
          <w:rFonts w:ascii="Verdana" w:eastAsia="Times New Roman" w:hAnsi="Verdana" w:cs="Arial"/>
          <w:color w:val="3F3F3F"/>
          <w:sz w:val="21"/>
          <w:szCs w:val="21"/>
          <w:lang w:eastAsia="en-NZ"/>
        </w:rPr>
        <w:t>the course starts, the school determines the level of refund, taking into account costs already incurred, and an administration fee. Special circumstances are taken into consideration (e.g. death of a close family member, serious illness, accident).</w:t>
      </w:r>
    </w:p>
    <w:p w:rsidR="00C92D30" w:rsidRPr="008D14DF" w:rsidRDefault="00C92D30" w:rsidP="00C92D30">
      <w:pPr>
        <w:spacing w:before="240" w:after="40" w:line="240" w:lineRule="auto"/>
        <w:textAlignment w:val="baseline"/>
        <w:rPr>
          <w:rFonts w:ascii="Arial" w:eastAsia="Times New Roman" w:hAnsi="Arial" w:cs="Arial"/>
          <w:b/>
          <w:bCs/>
          <w:sz w:val="21"/>
          <w:szCs w:val="21"/>
          <w:lang w:eastAsia="en-NZ"/>
        </w:rPr>
      </w:pPr>
      <w:r w:rsidRPr="008D14DF">
        <w:rPr>
          <w:rFonts w:ascii="Arial" w:eastAsia="Times New Roman" w:hAnsi="Arial" w:cs="Arial"/>
          <w:b/>
          <w:bCs/>
          <w:sz w:val="21"/>
          <w:szCs w:val="21"/>
          <w:lang w:eastAsia="en-NZ"/>
        </w:rPr>
        <w:t>Payment of refunds</w:t>
      </w:r>
    </w:p>
    <w:p w:rsidR="00C92D30" w:rsidRPr="00C92D30" w:rsidRDefault="00C92D30" w:rsidP="00C92D30">
      <w:pPr>
        <w:spacing w:before="120" w:after="120" w:line="240" w:lineRule="auto"/>
        <w:textAlignment w:val="baseline"/>
        <w:rPr>
          <w:rFonts w:ascii="Arial" w:eastAsia="Times New Roman" w:hAnsi="Arial" w:cs="Arial"/>
          <w:color w:val="3F3F3F"/>
          <w:sz w:val="21"/>
          <w:szCs w:val="21"/>
          <w:lang w:eastAsia="en-NZ"/>
        </w:rPr>
      </w:pPr>
      <w:r w:rsidRPr="00C92D30">
        <w:rPr>
          <w:rFonts w:ascii="Arial" w:eastAsia="Times New Roman" w:hAnsi="Arial" w:cs="Arial"/>
          <w:color w:val="3F3F3F"/>
          <w:sz w:val="21"/>
          <w:szCs w:val="21"/>
          <w:lang w:eastAsia="en-NZ"/>
        </w:rPr>
        <w:t>The school only refunds fees directly to a parent or to an agent with written authority from a parent. The school will never refund fees directly to the student.</w:t>
      </w:r>
    </w:p>
    <w:p w:rsidR="00C92D30" w:rsidRPr="00C92D30" w:rsidRDefault="00C92D30" w:rsidP="00C92D30">
      <w:pPr>
        <w:pBdr>
          <w:top w:val="single" w:sz="6" w:space="4" w:color="337E3E"/>
          <w:bottom w:val="single" w:sz="6" w:space="4" w:color="337E3E"/>
        </w:pBdr>
        <w:shd w:val="clear" w:color="auto" w:fill="F5FFEB"/>
        <w:spacing w:before="200" w:after="200" w:line="240" w:lineRule="auto"/>
        <w:ind w:right="120"/>
        <w:textAlignment w:val="baseline"/>
        <w:rPr>
          <w:rFonts w:ascii="Arial" w:eastAsia="Times New Roman" w:hAnsi="Arial" w:cs="Arial"/>
          <w:color w:val="3F3F3F"/>
          <w:sz w:val="20"/>
          <w:szCs w:val="20"/>
          <w:lang w:eastAsia="en-NZ"/>
        </w:rPr>
      </w:pPr>
      <w:r w:rsidRPr="00C92D30">
        <w:rPr>
          <w:rFonts w:ascii="Arial" w:eastAsia="Times New Roman" w:hAnsi="Arial" w:cs="Arial"/>
          <w:color w:val="3F3F3F"/>
          <w:sz w:val="20"/>
          <w:szCs w:val="20"/>
          <w:lang w:eastAsia="en-NZ"/>
        </w:rPr>
        <w:t>Immigration New Zealand is notified if any student ceases to attend Oxford Area School for whatever reason.</w:t>
      </w:r>
    </w:p>
    <w:p w:rsidR="00C92D30" w:rsidRPr="00C92D30" w:rsidRDefault="00C92D30" w:rsidP="00C92D30">
      <w:pPr>
        <w:spacing w:after="120" w:line="240" w:lineRule="auto"/>
        <w:textAlignment w:val="baseline"/>
        <w:rPr>
          <w:rFonts w:ascii="Arial" w:eastAsia="Times New Roman" w:hAnsi="Arial" w:cs="Arial"/>
          <w:color w:val="3F3F3F"/>
          <w:sz w:val="21"/>
          <w:szCs w:val="21"/>
          <w:lang w:eastAsia="en-NZ"/>
        </w:rPr>
      </w:pPr>
      <w:r w:rsidRPr="00C92D30">
        <w:rPr>
          <w:rFonts w:ascii="Arial" w:eastAsia="Times New Roman" w:hAnsi="Arial" w:cs="Arial"/>
          <w:color w:val="3F3F3F"/>
          <w:sz w:val="21"/>
          <w:szCs w:val="21"/>
          <w:lang w:eastAsia="en-NZ"/>
        </w:rPr>
        <w:t>Also see </w:t>
      </w:r>
      <w:r w:rsidRPr="00C92D30">
        <w:rPr>
          <w:rFonts w:ascii="Arial" w:eastAsia="Times New Roman" w:hAnsi="Arial" w:cs="Arial"/>
          <w:noProof/>
          <w:color w:val="3F3F3F"/>
          <w:sz w:val="21"/>
          <w:szCs w:val="21"/>
          <w:lang w:eastAsia="en-NZ"/>
        </w:rPr>
        <mc:AlternateContent>
          <mc:Choice Requires="wps">
            <w:drawing>
              <wp:inline distT="0" distB="0" distL="0" distR="0">
                <wp:extent cx="132715" cy="132715"/>
                <wp:effectExtent l="0" t="0" r="0" b="0"/>
                <wp:docPr id="1" name="Rectangle 1" descr="Internal link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7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155DE" id="Rectangle 1" o:spid="_x0000_s1026" alt="Internal link icon" style="width:10.45pt;height: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" filled="f" stroked="f">
                <o:lock v:ext="edit" aspectratio="t"/>
                <w10:anchorlock/>
              </v:rect>
            </w:pict>
          </mc:Fallback>
        </mc:AlternateContent>
      </w:r>
      <w:hyperlink r:id="rId7" w:tgtFrame="_self" w:tooltip="International Student Fees" w:history="1">
        <w:r w:rsidRPr="00C92D30">
          <w:rPr>
            <w:rFonts w:ascii="Arial" w:eastAsia="Times New Roman" w:hAnsi="Arial" w:cs="Arial"/>
            <w:b/>
            <w:bCs/>
            <w:color w:val="004477"/>
            <w:sz w:val="21"/>
            <w:szCs w:val="21"/>
            <w:u w:val="single"/>
            <w:lang w:eastAsia="en-NZ"/>
          </w:rPr>
          <w:t> International Student Fees</w:t>
        </w:r>
      </w:hyperlink>
      <w:r w:rsidRPr="00C92D30">
        <w:rPr>
          <w:rFonts w:ascii="Arial" w:eastAsia="Times New Roman" w:hAnsi="Arial" w:cs="Arial"/>
          <w:color w:val="3F3F3F"/>
          <w:sz w:val="21"/>
          <w:szCs w:val="21"/>
          <w:lang w:eastAsia="en-NZ"/>
        </w:rPr>
        <w:t>.</w:t>
      </w:r>
    </w:p>
    <w:p w:rsidR="00CF731D" w:rsidRDefault="00CF731D"/>
    <w:sectPr w:rsidR="00CF7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768C"/>
    <w:multiLevelType w:val="multilevel"/>
    <w:tmpl w:val="6718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F2362"/>
    <w:multiLevelType w:val="multilevel"/>
    <w:tmpl w:val="22F69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751B5A"/>
    <w:multiLevelType w:val="multilevel"/>
    <w:tmpl w:val="FC48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C568D7"/>
    <w:multiLevelType w:val="multilevel"/>
    <w:tmpl w:val="AE3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D7"/>
    <w:rsid w:val="008D14DF"/>
    <w:rsid w:val="00A311D7"/>
    <w:rsid w:val="00AA5D60"/>
    <w:rsid w:val="00C92D30"/>
    <w:rsid w:val="00CF73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8773"/>
  <w15:chartTrackingRefBased/>
  <w15:docId w15:val="{107C4A39-9BB0-4155-ACCE-3B8A637D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2D30"/>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2D30"/>
    <w:rPr>
      <w:rFonts w:ascii="Times New Roman" w:eastAsia="Times New Roman" w:hAnsi="Times New Roman" w:cs="Times New Roman"/>
      <w:b/>
      <w:bCs/>
      <w:sz w:val="27"/>
      <w:szCs w:val="27"/>
      <w:lang w:eastAsia="en-NZ"/>
    </w:rPr>
  </w:style>
  <w:style w:type="paragraph" w:customStyle="1" w:styleId="bodytext">
    <w:name w:val="bodytext"/>
    <w:basedOn w:val="Normal"/>
    <w:rsid w:val="00C92D3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ubheading">
    <w:name w:val="subheading"/>
    <w:basedOn w:val="Normal"/>
    <w:rsid w:val="00C92D3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dvisorytodotext">
    <w:name w:val="advisorytodotext"/>
    <w:basedOn w:val="DefaultParagraphFont"/>
    <w:rsid w:val="00C92D30"/>
  </w:style>
  <w:style w:type="paragraph" w:customStyle="1" w:styleId="subheading2">
    <w:name w:val="subheading2"/>
    <w:basedOn w:val="Normal"/>
    <w:rsid w:val="00C92D3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C92D30"/>
    <w:rPr>
      <w:color w:val="0000FF"/>
      <w:u w:val="single"/>
    </w:rPr>
  </w:style>
  <w:style w:type="character" w:styleId="Strong">
    <w:name w:val="Strong"/>
    <w:basedOn w:val="DefaultParagraphFont"/>
    <w:uiPriority w:val="22"/>
    <w:qFormat/>
    <w:rsid w:val="00C92D30"/>
    <w:rPr>
      <w:b/>
      <w:bCs/>
    </w:rPr>
  </w:style>
  <w:style w:type="paragraph" w:customStyle="1" w:styleId="note">
    <w:name w:val="note"/>
    <w:basedOn w:val="Normal"/>
    <w:rsid w:val="00C92D3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6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xfordarea.schooldocs.co.nz/2380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xfordarea.schooldocs.co.nz/12188.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davis</dc:creator>
  <cp:keywords/>
  <dc:description/>
  <cp:lastModifiedBy>Josie Weatherley</cp:lastModifiedBy>
  <cp:revision>2</cp:revision>
  <dcterms:created xsi:type="dcterms:W3CDTF">2019-07-04T23:34:00Z</dcterms:created>
  <dcterms:modified xsi:type="dcterms:W3CDTF">2019-07-04T23:34:00Z</dcterms:modified>
</cp:coreProperties>
</file>